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able Style 2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ABSTRACT </w:t>
      </w:r>
    </w:p>
    <w:p>
      <w:pPr>
        <w:pStyle w:val="Table Style 2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Presentation 1</w:t>
      </w:r>
      <w:r>
        <w:rPr>
          <w:sz w:val="32"/>
          <w:szCs w:val="32"/>
          <w:rtl w:val="0"/>
          <w:lang w:val="en-US"/>
        </w:rPr>
        <w:t>3</w:t>
      </w:r>
    </w:p>
    <w:p>
      <w:pPr>
        <w:pStyle w:val="Table Style 2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 SignWriting Symposium 2014</w:t>
      </w:r>
    </w:p>
    <w:p>
      <w:pPr>
        <w:pStyle w:val="Table Style 2"/>
        <w:jc w:val="center"/>
      </w:pPr>
    </w:p>
    <w:p>
      <w:pPr>
        <w:pStyle w:val="Table Style 2"/>
        <w:jc w:val="center"/>
      </w:pPr>
    </w:p>
    <w:p>
      <w:pPr>
        <w:pStyle w:val="Table Style 2"/>
        <w:jc w:val="center"/>
      </w:pPr>
    </w:p>
    <w:p>
      <w:pPr>
        <w:pStyle w:val="Table Style 2"/>
        <w:jc w:val="center"/>
        <w:rPr>
          <w:rFonts w:ascii="Trebuchet MS" w:cs="Trebuchet MS" w:hAnsi="Trebuchet MS" w:eastAsia="Trebuchet MS"/>
          <w:b w:val="1"/>
          <w:bCs w:val="1"/>
          <w:sz w:val="36"/>
          <w:szCs w:val="36"/>
        </w:rPr>
      </w:pP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</w:rPr>
        <w:t>Using SignWriter Studio:</w:t>
      </w:r>
      <w:r>
        <w:rPr>
          <w:rFonts w:ascii="Trebuchet MS" w:cs="Trebuchet MS" w:hAnsi="Trebuchet MS" w:eastAsia="Trebuchet MS"/>
          <w:b w:val="1"/>
          <w:bCs w:val="1"/>
          <w:sz w:val="36"/>
          <w:szCs w:val="36"/>
        </w:rPr>
        <w:br w:type="textWrapping"/>
      </w: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</w:rPr>
        <w:t>Desktop Editor for SignWriting</w:t>
      </w:r>
      <w:r>
        <w:rPr>
          <w:rFonts w:ascii="Trebuchet MS" w:cs="Trebuchet MS" w:hAnsi="Trebuchet MS" w:eastAsia="Trebuchet MS"/>
          <w:b w:val="1"/>
          <w:bCs w:val="1"/>
          <w:sz w:val="36"/>
          <w:szCs w:val="36"/>
        </w:rPr>
        <w:br w:type="textWrapping"/>
      </w: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</w:rPr>
        <w:t>Dictionaries and Documents</w:t>
      </w:r>
    </w:p>
    <w:p>
      <w:pPr>
        <w:pStyle w:val="Table Style 2"/>
        <w:jc w:val="center"/>
        <w:rPr>
          <w:rFonts w:ascii="Trebuchet MS" w:cs="Trebuchet MS" w:hAnsi="Trebuchet MS" w:eastAsia="Trebuchet MS"/>
          <w:sz w:val="32"/>
          <w:szCs w:val="32"/>
        </w:rPr>
      </w:pPr>
    </w:p>
    <w:p>
      <w:pPr>
        <w:pStyle w:val="Body"/>
        <w:suppressAutoHyphens w:val="1"/>
        <w:jc w:val="center"/>
        <w:outlineLvl w:val="0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99ff"/>
          <w:spacing w:val="0"/>
          <w:kern w:val="0"/>
          <w:position w:val="0"/>
          <w:sz w:val="32"/>
          <w:szCs w:val="32"/>
          <w:u w:val="singl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99FF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cc33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CC33"/>
            </w14:solidFill>
          </w14:textFill>
        </w:rPr>
        <w:t>by</w:t>
      </w:r>
      <w:r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cc33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CC33"/>
            </w14:solidFill>
          </w14:textFill>
        </w:rPr>
        <w:br w:type="textWrapping"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99ff"/>
          <w:spacing w:val="0"/>
          <w:kern w:val="0"/>
          <w:position w:val="0"/>
          <w:sz w:val="32"/>
          <w:szCs w:val="32"/>
          <w:u w:val="singl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99FF"/>
            </w14:solidFill>
          </w14:textFill>
        </w:rPr>
        <w:t>Jonathan Duncan</w:t>
      </w:r>
    </w:p>
    <w:p>
      <w:pPr>
        <w:pStyle w:val="Body"/>
        <w:suppressAutoHyphens w:val="1"/>
        <w:jc w:val="center"/>
        <w:outlineLvl w:val="0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99ff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99FF"/>
            </w14:solidFill>
          </w14:textFill>
        </w:rPr>
      </w:pPr>
    </w:p>
    <w:p>
      <w:pPr>
        <w:pStyle w:val="Body"/>
        <w:suppressAutoHyphens w:val="1"/>
        <w:jc w:val="center"/>
        <w:outlineLvl w:val="0"/>
        <w:rPr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Software Developer, SignWriter Studio</w:t>
      </w:r>
    </w:p>
    <w:p>
      <w:pPr>
        <w:pStyle w:val="Body"/>
        <w:suppressAutoHyphens w:val="1"/>
        <w:jc w:val="center"/>
        <w:outlineLvl w:val="0"/>
        <w:rPr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HONDURAS</w:t>
      </w:r>
    </w:p>
    <w:p>
      <w:pPr>
        <w:pStyle w:val="Body"/>
        <w:suppressAutoHyphens w:val="1"/>
        <w:jc w:val="center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"mailto:duncanjonathan@yahoo.ca"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duncanjonathan@yahoo.ca</w:t>
      </w:r>
      <w:r>
        <w:rPr/>
        <w:fldChar w:fldCharType="end" w:fldLock="0"/>
      </w:r>
    </w:p>
    <w:p>
      <w:pPr>
        <w:pStyle w:val="Body"/>
        <w:suppressAutoHyphens w:val="1"/>
        <w:jc w:val="center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suppressAutoHyphens w:val="1"/>
        <w:jc w:val="center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SignWriter Studio</w:t>
      </w:r>
      <w:r>
        <w:rPr>
          <w:rStyle w:val="None"/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™</w:t>
      </w:r>
    </w:p>
    <w:p>
      <w:pPr>
        <w:pStyle w:val="Body"/>
        <w:suppressAutoHyphens w:val="1"/>
        <w:jc w:val="center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"https://signwriterstudio.com/"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https://signwriterstudio.com/</w:t>
      </w:r>
      <w:r>
        <w:rPr/>
        <w:fldChar w:fldCharType="end" w:fldLock="0"/>
      </w:r>
    </w:p>
    <w:p>
      <w:pPr>
        <w:pStyle w:val="Table Style 2"/>
        <w:jc w:val="center"/>
        <w:rPr>
          <w:rStyle w:val="None"/>
          <w:rFonts w:ascii="Trebuchet MS" w:cs="Trebuchet MS" w:hAnsi="Trebuchet MS" w:eastAsia="Trebuchet MS"/>
          <w:outline w:val="0"/>
          <w:color w:val="000000"/>
          <w:sz w:val="32"/>
          <w:szCs w:val="32"/>
          <w:u w:val="none" w:color="0099ff"/>
          <w14:textFill>
            <w14:solidFill>
              <w14:srgbClr w14:val="000000"/>
            </w14:solidFill>
          </w14:textFill>
        </w:rPr>
      </w:pPr>
    </w:p>
    <w:p>
      <w:pPr>
        <w:pStyle w:val="Table Style 2"/>
        <w:rPr>
          <w:rStyle w:val="None"/>
          <w:rFonts w:ascii="Trebuchet MS" w:cs="Trebuchet MS" w:hAnsi="Trebuchet MS" w:eastAsia="Trebuchet MS"/>
          <w:outline w:val="0"/>
          <w:color w:val="000000"/>
          <w:sz w:val="32"/>
          <w:szCs w:val="32"/>
          <w:u w:val="none" w:color="0099ff"/>
          <w14:textFill>
            <w14:solidFill>
              <w14:srgbClr w14:val="000000"/>
            </w14:solidFill>
          </w14:textFill>
        </w:rPr>
      </w:pPr>
    </w:p>
    <w:p>
      <w:pPr>
        <w:pStyle w:val="Body"/>
        <w:suppressAutoHyphens w:val="1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developed SignWriter Studio to provide an easier starting point for beginners who are learning SignWriting and a faster way for all to write and share sign languages. It works on Windows computers and is free for download:</w:t>
      </w:r>
    </w:p>
    <w:p>
      <w:pPr>
        <w:pStyle w:val="Body"/>
        <w:suppressAutoHyphens w:val="1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suppressAutoHyphens w:val="1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Download SignWriter Studio</w:t>
      </w:r>
    </w:p>
    <w:p>
      <w:pPr>
        <w:pStyle w:val="Body"/>
        <w:suppressAutoHyphens w:val="1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"https://signwriterstudio.com/download.htm"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https://signwriterstudio.com/download.htm</w:t>
      </w:r>
      <w:r>
        <w:rPr/>
        <w:fldChar w:fldCharType="end" w:fldLock="0"/>
      </w:r>
    </w:p>
    <w:p>
      <w:pPr>
        <w:pStyle w:val="Body"/>
        <w:suppressAutoHyphens w:val="1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suppressAutoHyphens w:val="1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SignWriter Studio has a rich set of features that makes it a very special program for SignWriting users.</w:t>
      </w:r>
    </w:p>
    <w:p>
      <w:pPr>
        <w:pStyle w:val="Body"/>
        <w:suppressAutoHyphens w:val="1"/>
        <w:outlineLvl w:val="0"/>
        <w:rPr>
          <w:rStyle w:val="None"/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suppressAutoHyphens w:val="1"/>
        <w:outlineLvl w:val="0"/>
      </w:pPr>
      <w:r>
        <w:rPr>
          <w:rStyle w:val="None"/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2"/>
          <w:szCs w:val="32"/>
          <w:u w:val="none" w:color="0099ff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This presentation includes 22 instructional videos teaching and demonstrating the features in SignWriter Studio.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rebuchet MS" w:cs="Trebuchet MS" w:hAnsi="Trebuchet MS" w:eastAsia="Trebuchet MS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32"/>
      <w:szCs w:val="32"/>
      <w:u w:val="single" w:color="0000ff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Trebuchet MS" w:cs="Trebuchet MS" w:hAnsi="Trebuchet MS" w:eastAsia="Trebuchet MS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32"/>
      <w:szCs w:val="32"/>
      <w:u w:val="single" w:color="0000ff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